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OLE_LINK1"/>
      <w:bookmarkStart w:id="5" w:name="_GoBack"/>
      <w:r>
        <w:rPr>
          <w:rFonts w:hint="eastAsia"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isk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actors for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arly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eath after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urgery in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atients with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cute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 xml:space="preserve"> 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tanford 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Type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ortic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issection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: A 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ystematic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eview and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eta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analysis</w:t>
      </w:r>
      <w:bookmarkEnd w:id="5"/>
    </w:p>
    <w:bookmarkEnd w:id="0"/>
    <w:p>
      <w:pPr>
        <w:pStyle w:val="20"/>
        <w:framePr w:w="0" w:hSpace="0" w:vSpace="0" w:wrap="auto" w:vAnchor="margin" w:hAnchor="text" w:xAlign="left" w:yAlign="inline"/>
        <w:spacing w:after="0"/>
        <w:rPr>
          <w:bCs/>
          <w:sz w:val="20"/>
          <w:szCs w:val="20"/>
        </w:rPr>
      </w:pPr>
    </w:p>
    <w:p>
      <w:pPr>
        <w:pStyle w:val="20"/>
        <w:framePr w:w="0" w:hSpace="0" w:vSpace="0" w:wrap="auto" w:vAnchor="margin" w:hAnchor="text" w:xAlign="left" w:yAlign="inline"/>
        <w:spacing w:after="0"/>
        <w:rPr>
          <w:rFonts w:hint="eastAsia" w:eastAsia="宋体" w:cs="Times New Roman"/>
          <w:sz w:val="22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 Zhang, Yuanyuan Yang, Jinhua Guo, Xiaotian Zhang, Yunqing Cheng, Tucheng Sun, Lixia </w:t>
      </w:r>
      <w:r>
        <w:rPr>
          <w:rFonts w:ascii="Times New Roman" w:hAnsi="Times New Roman" w:cs="Times New Roman"/>
          <w:sz w:val="22"/>
          <w:szCs w:val="28"/>
        </w:rPr>
        <w:t>Lin</w:t>
      </w:r>
      <w:r>
        <w:rPr>
          <w:rFonts w:hint="eastAsia" w:eastAsia="宋体" w:cs="Times New Roman"/>
          <w:sz w:val="22"/>
          <w:szCs w:val="28"/>
          <w:lang w:val="en-US" w:eastAsia="zh-CN"/>
        </w:rPr>
        <w:t>*</w:t>
      </w:r>
    </w:p>
    <w:p>
      <w:pPr>
        <w:spacing w:line="360" w:lineRule="auto"/>
        <w:jc w:val="left"/>
        <w:rPr>
          <w:rFonts w:hint="default"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Guangdong Cardiovascular Institute, Guangdong Provincial People's Hospital, Guangdong Academy of Medical Sciences, Guangzhou 510080, Guangdong Province, China</w:t>
      </w:r>
      <w:r>
        <w:rPr>
          <w:rFonts w:hint="eastAsia" w:ascii="Times New Roman" w:hAnsi="Times New Roman" w:eastAsia="宋体" w:cs="Times New Roman"/>
          <w:i/>
          <w:iCs/>
          <w:sz w:val="20"/>
          <w:szCs w:val="20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/>
          <w:i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sz w:val="20"/>
          <w:szCs w:val="20"/>
          <w:highlight w:val="none"/>
        </w:rPr>
        <w:t>llx0406@126.com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*Corresponding author</w:t>
      </w:r>
    </w:p>
    <w:p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>
      <w:pPr>
        <w:spacing w:line="360" w:lineRule="auto"/>
        <w:jc w:val="lef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Abstract: 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</w:rPr>
        <w:t xml:space="preserve">Background: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There are many risk factors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related to early death after surgery among patients with acute Stanford type A aortic dissection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(ATAAD)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that have been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analyzed </w:t>
      </w:r>
      <w:r>
        <w:rPr>
          <w:rFonts w:ascii="Times New Roman" w:hAnsi="Times New Roman" w:cs="Times New Roman"/>
          <w:sz w:val="24"/>
          <w:szCs w:val="24"/>
          <w:highlight w:val="none"/>
        </w:rPr>
        <w:t>in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previous studies,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but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no evidence-based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study </w:t>
      </w:r>
      <w:r>
        <w:rPr>
          <w:rFonts w:ascii="Times New Roman" w:hAnsi="Times New Roman" w:cs="Times New Roman"/>
          <w:sz w:val="24"/>
          <w:szCs w:val="24"/>
          <w:highlight w:val="none"/>
        </w:rPr>
        <w:t>ha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s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been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conducted to confirm these risk factors. 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</w:rPr>
        <w:t xml:space="preserve">Aims: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The aims of this study were to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investigate risk factors for early death after surgery in patients with ATAAD via systematic review and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meta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-analysis and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assess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evidence-based strategies </w:t>
      </w:r>
      <w:r>
        <w:rPr>
          <w:rFonts w:ascii="Times New Roman" w:hAnsi="Times New Roman" w:cs="Times New Roman"/>
          <w:sz w:val="24"/>
          <w:szCs w:val="24"/>
          <w:highlight w:val="none"/>
        </w:rPr>
        <w:t>for preventing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adverse events. 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</w:rPr>
        <w:t xml:space="preserve">Methods: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The protocol for this study was prospectively registered with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PROSPERO (CRD 42022332772).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The authors systematically searched PubMed, Ovid,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Scopus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, Web of Science and Cochrane Library following the </w:t>
      </w:r>
      <w:bookmarkStart w:id="1" w:name="OLE_LINK15"/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Preferred Reporting Items for Systematic Reviews and </w:t>
      </w:r>
      <w:r>
        <w:rPr>
          <w:rFonts w:ascii="Times New Roman" w:hAnsi="Times New Roman" w:cs="Times New Roman"/>
          <w:sz w:val="24"/>
          <w:szCs w:val="24"/>
          <w:highlight w:val="none"/>
        </w:rPr>
        <w:t>M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eta-</w:t>
      </w:r>
      <w:bookmarkStart w:id="2" w:name="OLE_LINK14"/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analyses </w:t>
      </w:r>
      <w:bookmarkEnd w:id="2"/>
      <w:r>
        <w:rPr>
          <w:rFonts w:hint="eastAsia" w:ascii="Times New Roman" w:hAnsi="Times New Roman" w:cs="Times New Roman"/>
          <w:sz w:val="24"/>
          <w:szCs w:val="24"/>
          <w:highlight w:val="none"/>
        </w:rPr>
        <w:t>gui</w:t>
      </w:r>
      <w:bookmarkEnd w:id="1"/>
      <w:r>
        <w:rPr>
          <w:rFonts w:hint="eastAsia" w:ascii="Times New Roman" w:hAnsi="Times New Roman" w:cs="Times New Roman"/>
          <w:sz w:val="24"/>
          <w:szCs w:val="24"/>
          <w:highlight w:val="none"/>
        </w:rPr>
        <w:t>deline</w:t>
      </w:r>
      <w:r>
        <w:rPr>
          <w:rFonts w:ascii="Times New Roman" w:hAnsi="Times New Roman" w:cs="Times New Roman"/>
          <w:sz w:val="24"/>
          <w:szCs w:val="24"/>
          <w:highlight w:val="none"/>
        </w:rPr>
        <w:t>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from </w:t>
      </w:r>
      <w:r>
        <w:rPr>
          <w:rFonts w:ascii="Times New Roman" w:hAnsi="Times New Roman" w:cs="Times New Roman"/>
          <w:sz w:val="24"/>
          <w:szCs w:val="24"/>
          <w:highlight w:val="none"/>
        </w:rPr>
        <w:t>database construction to May 2021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 Studies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that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met the selection criteria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were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determined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by two independent researchers, and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the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odds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ratios (ORs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) and 95% confidence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intervals (95% CIs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)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were reported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for the risk factors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and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were pooled using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Stata 15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.0. 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</w:rPr>
        <w:t xml:space="preserve">Results: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A total of 23 studies including 5510 patients met the inclusion criteria, and 10 risk factors were analyzed in this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meta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-analysis. The preoperative risk factors for early death after surgery in patients with ATAAD were age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[(OR: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1.03, 95% CI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(1.01,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1.06)], male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sex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[(OR: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1.43, 95% CI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(1.06,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1.92)], shock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[(OR: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1.91, 95% CI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(1.06,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3.45)], malperfusion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[(OR: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3.45, 95% CI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(2.24,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5.31)] and cardiac tamponade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[(OR: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3.89,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95% CI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(1.17,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12.98)]. 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</w:rPr>
        <w:t>Conclusion: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Patients with ATAAD who have an older age, male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sex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, shock, malperfusion and cardiac tamponade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have a higher risk for early death after surgery. However,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more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highly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bookmarkStart w:id="3" w:name="OLE_LINK29"/>
      <w:bookmarkStart w:id="4" w:name="OLE_LINK30"/>
      <w:r>
        <w:rPr>
          <w:rFonts w:hint="eastAsia" w:ascii="Times New Roman" w:hAnsi="Times New Roman" w:cs="Times New Roman"/>
          <w:sz w:val="24"/>
          <w:szCs w:val="24"/>
          <w:highlight w:val="none"/>
        </w:rPr>
        <w:t>homogenous studies</w:t>
      </w:r>
      <w:bookmarkEnd w:id="3"/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bookmarkEnd w:id="4"/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are needed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to demonstrate these results. Clinical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staff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should pay more attention to these factors and take individual actions to reduce mortality after surgery in patients with ATAAD.</w:t>
      </w:r>
    </w:p>
    <w:p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/>
          <w:b/>
          <w:iCs/>
          <w:sz w:val="20"/>
          <w:szCs w:val="20"/>
        </w:rPr>
        <w:t>Keywords: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acute 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>S</w:t>
      </w:r>
      <w:r>
        <w:rPr>
          <w:rFonts w:ascii="Times New Roman" w:hAnsi="Times New Roman" w:cs="Times New Roman"/>
          <w:sz w:val="20"/>
          <w:szCs w:val="20"/>
          <w:highlight w:val="none"/>
        </w:rPr>
        <w:t>tanford type A aortic dissection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 xml:space="preserve">, early death, surgery, risk factors, systematic review, </w:t>
      </w:r>
      <w:r>
        <w:rPr>
          <w:rFonts w:ascii="Times New Roman" w:hAnsi="Times New Roman" w:eastAsia="宋体" w:cs="Times New Roman"/>
          <w:sz w:val="20"/>
          <w:szCs w:val="20"/>
          <w:highlight w:val="none"/>
        </w:rPr>
        <w:t>meta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>-analysis</w:t>
      </w:r>
    </w:p>
    <w:p>
      <w:pPr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0"/>
          <w:szCs w:val="2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7" w:h="16840"/>
          <w:pgMar w:top="482" w:right="1440" w:bottom="1440" w:left="1440" w:header="720" w:footer="720" w:gutter="0"/>
          <w:cols w:space="720" w:num="1"/>
          <w:docGrid w:linePitch="360" w:charSpace="0"/>
        </w:sectPr>
      </w:pPr>
    </w:p>
    <w:p>
      <w:pPr>
        <w:adjustRightInd w:val="0"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sz w:val="16"/>
          <w:szCs w:val="16"/>
          <w:lang w:val="en-US" w:eastAsia="zh-CN"/>
        </w:rPr>
      </w:pPr>
      <w:r>
        <w:rPr>
          <w:rFonts w:ascii="Times New Roman" w:hAnsi="Times New Roman"/>
          <w:b/>
          <w:iCs/>
          <w:sz w:val="16"/>
          <w:szCs w:val="16"/>
        </w:rPr>
        <w:t>Biography:</w:t>
      </w:r>
      <w:r>
        <w:rPr>
          <w:rFonts w:hint="eastAsia" w:ascii="Times New Roman" w:hAnsi="Times New Roman" w:eastAsia="宋体"/>
          <w:b/>
          <w:iCs/>
          <w:sz w:val="16"/>
          <w:szCs w:val="16"/>
          <w:lang w:val="en-US" w:eastAsia="zh-CN"/>
        </w:rPr>
        <w:t>Yi Zhang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>
        <w:rPr>
          <w:rFonts w:hint="eastAsia" w:ascii="Times New Roman" w:hAnsi="Times New Roman" w:eastAsia="宋体"/>
          <w:iCs/>
          <w:sz w:val="16"/>
          <w:szCs w:val="16"/>
          <w:lang w:val="en-US" w:eastAsia="zh-CN"/>
        </w:rPr>
        <w:t xml:space="preserve">graduated with master degree from Sun Yat-sen University in China, works in cardiovascular intesive care unit for several years, and has rich nursing care and management experience in cardiovascular diseases and related emergencies, </w:t>
      </w:r>
      <w:r>
        <w:rPr>
          <w:rFonts w:hint="eastAsia" w:ascii="Times New Roman" w:hAnsi="Times New Roman" w:eastAsia="宋体" w:cs="Times New Roman"/>
          <w:color w:val="000000"/>
          <w:sz w:val="16"/>
          <w:szCs w:val="16"/>
          <w:lang w:val="en-US" w:eastAsia="zh-CN"/>
        </w:rPr>
        <w:t>especially in specialization for perioperative management of aortic dissection and coronary heart disease</w:t>
      </w:r>
      <w:r>
        <w:rPr>
          <w:rFonts w:hint="eastAsia" w:ascii="Times New Roman" w:hAnsi="Times New Roman" w:eastAsia="宋体"/>
          <w:iCs/>
          <w:sz w:val="16"/>
          <w:szCs w:val="16"/>
          <w:lang w:val="en-US" w:eastAsia="zh-CN"/>
        </w:rPr>
        <w:t>. He is an excellent and imaginative scholar and cardiovascular specialized registered nurse, who devote himself in clinical practice and academic research, and invest much passion and effort to establish a precision model of whole disease course for cardiovascular health management and continuing nursing. He has already p</w:t>
      </w:r>
      <w:r>
        <w:rPr>
          <w:rFonts w:hint="eastAsia" w:ascii="Times New Roman" w:hAnsi="Times New Roman" w:eastAsia="宋体" w:cs="Times New Roman"/>
          <w:color w:val="000000"/>
          <w:sz w:val="16"/>
          <w:szCs w:val="16"/>
          <w:lang w:val="en-US" w:eastAsia="zh-CN"/>
        </w:rPr>
        <w:t>ublished several articles about evidence-based cardiovascular nursing care in RCCSE and SCI, which were accepted and quoted by professional peers and specialists around the world.</w:t>
      </w:r>
    </w:p>
    <w:p>
      <w:pPr>
        <w:adjustRightInd w:val="0"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sz w:val="16"/>
          <w:szCs w:val="16"/>
          <w:lang w:val="en-US" w:eastAsia="zh-CN"/>
        </w:rPr>
      </w:pPr>
    </w:p>
    <w:p>
      <w:pPr>
        <w:adjustRightInd w:val="0"/>
        <w:spacing w:after="0" w:line="240" w:lineRule="auto"/>
        <w:jc w:val="both"/>
        <w:rPr>
          <w:rFonts w:hint="default" w:ascii="Times New Roman" w:hAnsi="Times New Roman" w:eastAsia="宋体"/>
          <w:b w:val="0"/>
          <w:bCs/>
          <w:iCs/>
          <w:color w:val="FF0000"/>
          <w:sz w:val="16"/>
          <w:szCs w:val="16"/>
          <w:lang w:val="en-US" w:eastAsia="zh-CN"/>
        </w:rPr>
      </w:pPr>
      <w:r>
        <w:rPr>
          <w:rFonts w:ascii="Times New Roman" w:hAnsi="Times New Roman"/>
          <w:b/>
          <w:iCs/>
          <w:sz w:val="16"/>
          <w:szCs w:val="16"/>
        </w:rPr>
        <w:t xml:space="preserve">Acknowledgement: </w:t>
      </w:r>
      <w:r>
        <w:rPr>
          <w:rFonts w:hint="eastAsia" w:ascii="Times New Roman" w:hAnsi="Times New Roman" w:eastAsia="宋体"/>
          <w:b w:val="0"/>
          <w:bCs/>
          <w:iCs/>
          <w:sz w:val="16"/>
          <w:szCs w:val="16"/>
          <w:lang w:val="en-US" w:eastAsia="zh-CN"/>
        </w:rPr>
        <w:t>None</w:t>
      </w:r>
    </w:p>
    <w:p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16"/>
          <w:szCs w:val="16"/>
        </w:rPr>
      </w:pPr>
    </w:p>
    <w:p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16"/>
          <w:szCs w:val="16"/>
        </w:rPr>
      </w:pPr>
    </w:p>
    <w:p>
      <w:pPr>
        <w:adjustRightInd w:val="0"/>
        <w:spacing w:after="0" w:line="240" w:lineRule="auto"/>
        <w:jc w:val="both"/>
        <w:rPr>
          <w:rFonts w:hint="default" w:ascii="Times New Roman" w:hAnsi="Times New Roman" w:eastAsia="宋体"/>
          <w:iCs/>
          <w:sz w:val="24"/>
          <w:szCs w:val="24"/>
          <w:lang w:val="en-US" w:eastAsia="zh-CN"/>
        </w:rPr>
      </w:pPr>
    </w:p>
    <w:sectPr>
      <w:type w:val="continuous"/>
      <w:pgSz w:w="11907" w:h="16840"/>
      <w:pgMar w:top="482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uhaus 93">
    <w:altName w:val="Gabriola"/>
    <w:panose1 w:val="04030905020B02020C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680"/>
        <w:tab w:val="clear" w:pos="9360"/>
      </w:tabs>
    </w:pPr>
    <w:r>
      <w:rPr>
        <w:rFonts w:ascii="Times New Roman" w:hAnsi="Times New Roman"/>
        <w:color w:val="1D1B11"/>
        <w:sz w:val="20"/>
      </w:rPr>
      <w:t xml:space="preserve">                                 Copyrights © www.pencis.com | All Rights Reserved</w:t>
    </w:r>
    <w:r>
      <w:rPr>
        <w:rFonts w:ascii="Times New Roman" w:hAnsi="Times New Roman"/>
        <w:color w:val="1D1B11"/>
        <w:sz w:val="20"/>
      </w:rPr>
      <w:tab/>
    </w:r>
    <w:r>
      <w:rPr>
        <w:rFonts w:ascii="Times New Roman" w:hAnsi="Times New Roman"/>
        <w:color w:val="1D1B11"/>
        <w:sz w:val="20"/>
      </w:rPr>
      <w:tab/>
    </w:r>
    <w:r>
      <w:rPr>
        <w:rFonts w:ascii="Times New Roman" w:hAnsi="Times New Roman"/>
        <w:color w:val="1D1B11"/>
        <w:sz w:val="20"/>
      </w:rPr>
      <w:fldChar w:fldCharType="begin"/>
    </w:r>
    <w:r>
      <w:rPr>
        <w:rFonts w:ascii="Times New Roman" w:hAnsi="Times New Roman"/>
        <w:color w:val="1D1B11"/>
        <w:sz w:val="20"/>
      </w:rPr>
      <w:instrText xml:space="preserve"> PAGE  \* Arabic  \* MERGEFORMAT </w:instrText>
    </w:r>
    <w:r>
      <w:rPr>
        <w:rFonts w:ascii="Times New Roman" w:hAnsi="Times New Roman"/>
        <w:color w:val="1D1B11"/>
        <w:sz w:val="20"/>
      </w:rPr>
      <w:fldChar w:fldCharType="separate"/>
    </w:r>
    <w:r>
      <w:t>1</w:t>
    </w:r>
    <w:r>
      <w:rPr>
        <w:rFonts w:ascii="Times New Roman" w:hAnsi="Times New Roman"/>
        <w:color w:val="1D1B11"/>
        <w:sz w:val="20"/>
      </w:rPr>
      <w:fldChar w:fldCharType="end"/>
    </w:r>
    <w:r>
      <w:rPr>
        <w:rFonts w:ascii="Times New Roman" w:hAnsi="Times New Roman"/>
        <w:color w:val="1D1B11"/>
        <w:sz w:val="20"/>
      </w:rPr>
      <w:t xml:space="preserve"> |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680"/>
        <w:tab w:val="clear" w:pos="9360"/>
      </w:tabs>
      <w:ind w:left="2160"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color w:val="1D1B11"/>
        <w:sz w:val="24"/>
        <w:szCs w:val="24"/>
      </w:rPr>
      <w:t xml:space="preserve">www.iosrd.org                                                 </w:t>
    </w:r>
    <w:r>
      <w:rPr>
        <w:rFonts w:ascii="Times New Roman" w:hAnsi="Times New Roman"/>
        <w:color w:val="1D1B11"/>
        <w:sz w:val="24"/>
        <w:szCs w:val="24"/>
      </w:rPr>
      <w:tab/>
    </w:r>
    <w:r>
      <w:rPr>
        <w:rFonts w:ascii="Times New Roman" w:hAnsi="Times New Roman"/>
        <w:color w:val="1D1B11"/>
        <w:sz w:val="24"/>
        <w:szCs w:val="24"/>
      </w:rPr>
      <w:t xml:space="preserve">  </w:t>
    </w:r>
    <w:r>
      <w:rPr>
        <w:rFonts w:ascii="Times New Roman" w:hAnsi="Times New Roman"/>
        <w:color w:val="1D1B11"/>
        <w:sz w:val="24"/>
        <w:szCs w:val="24"/>
      </w:rPr>
      <w:fldChar w:fldCharType="begin"/>
    </w:r>
    <w:r>
      <w:rPr>
        <w:rFonts w:ascii="Times New Roman" w:hAnsi="Times New Roman"/>
        <w:color w:val="1D1B11"/>
        <w:sz w:val="24"/>
        <w:szCs w:val="24"/>
      </w:rPr>
      <w:instrText xml:space="preserve"> PAGE  \* Arabic  \* MERGEFORMAT </w:instrText>
    </w:r>
    <w:r>
      <w:rPr>
        <w:rFonts w:ascii="Times New Roman" w:hAnsi="Times New Roman"/>
        <w:color w:val="1D1B11"/>
        <w:sz w:val="24"/>
        <w:szCs w:val="24"/>
      </w:rPr>
      <w:fldChar w:fldCharType="separate"/>
    </w:r>
    <w:r>
      <w:rPr>
        <w:rFonts w:ascii="Times New Roman" w:hAnsi="Times New Roman"/>
        <w:color w:val="1D1B11"/>
        <w:sz w:val="24"/>
        <w:szCs w:val="24"/>
      </w:rPr>
      <w:t>1</w:t>
    </w:r>
    <w:r>
      <w:rPr>
        <w:rFonts w:ascii="Times New Roman" w:hAnsi="Times New Roman"/>
        <w:color w:val="1D1B11"/>
        <w:sz w:val="24"/>
        <w:szCs w:val="24"/>
      </w:rPr>
      <w:fldChar w:fldCharType="end"/>
    </w:r>
    <w:r>
      <w:rPr>
        <w:rFonts w:ascii="Times New Roman" w:hAnsi="Times New Roman"/>
        <w:color w:val="1D1B11"/>
        <w:sz w:val="24"/>
        <w:szCs w:val="24"/>
      </w:rPr>
      <w:t xml:space="preserve"> | Page</w:t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928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376"/>
      <w:gridCol w:w="690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8" w:hRule="atLeast"/>
      </w:trPr>
      <w:tc>
        <w:tcPr>
          <w:tcW w:w="2376" w:type="dxa"/>
        </w:tcPr>
        <w:p>
          <w:pPr>
            <w:pStyle w:val="13"/>
            <w:tabs>
              <w:tab w:val="center" w:pos="1789"/>
              <w:tab w:val="clear" w:pos="4680"/>
              <w:tab w:val="clear" w:pos="9360"/>
            </w:tabs>
            <w:spacing w:after="0" w:line="240" w:lineRule="auto"/>
            <w:rPr>
              <w:color w:val="FF9900"/>
              <w:sz w:val="68"/>
              <w:szCs w:val="68"/>
            </w:rPr>
          </w:pPr>
          <w:r>
            <w:rPr>
              <w:rFonts w:ascii="Bauhaus 93" w:hAnsi="Bauhaus 93"/>
              <w:color w:val="FF9900"/>
              <w:sz w:val="46"/>
              <w:szCs w:val="68"/>
            </w:rPr>
            <w:t>P</w:t>
          </w:r>
          <w:r>
            <w:rPr>
              <w:rFonts w:ascii="Arial" w:hAnsi="Arial" w:cs="Arial"/>
              <w:color w:val="FF9900"/>
              <w:sz w:val="46"/>
              <w:szCs w:val="68"/>
            </w:rPr>
            <w:t xml:space="preserve">encis </w:t>
          </w:r>
        </w:p>
      </w:tc>
      <w:tc>
        <w:tcPr>
          <w:tcW w:w="6905" w:type="dxa"/>
        </w:tcPr>
        <w:p>
          <w:pPr>
            <w:pStyle w:val="13"/>
            <w:spacing w:after="0" w:line="240" w:lineRule="auto"/>
            <w:rPr>
              <w:rFonts w:asciiTheme="minorHAnsi" w:hAnsiTheme="minorHAnsi"/>
              <w:sz w:val="18"/>
              <w:szCs w:val="20"/>
            </w:rPr>
          </w:pPr>
          <w:r>
            <w:rPr>
              <w:rFonts w:asciiTheme="minorHAnsi" w:hAnsiTheme="minorHAnsi"/>
              <w:sz w:val="18"/>
              <w:szCs w:val="20"/>
            </w:rPr>
            <w:t xml:space="preserve">Proceedings of </w:t>
          </w:r>
          <w:r>
            <w:rPr>
              <w:rFonts w:asciiTheme="minorHAnsi" w:hAnsiTheme="minorHAnsi"/>
              <w:color w:val="FF0000"/>
              <w:sz w:val="18"/>
              <w:szCs w:val="20"/>
            </w:rPr>
            <w:t xml:space="preserve">(conference number) </w:t>
          </w:r>
          <w:r>
            <w:rPr>
              <w:rFonts w:asciiTheme="minorHAnsi" w:hAnsiTheme="minorHAnsi"/>
              <w:sz w:val="18"/>
              <w:szCs w:val="20"/>
            </w:rPr>
            <w:t xml:space="preserve">International Conference on </w:t>
          </w:r>
        </w:p>
        <w:p>
          <w:pPr>
            <w:pStyle w:val="13"/>
            <w:spacing w:after="0" w:line="240" w:lineRule="auto"/>
            <w:rPr>
              <w:rFonts w:asciiTheme="minorHAnsi" w:hAnsiTheme="minorHAnsi"/>
              <w:color w:val="FF9900"/>
              <w:sz w:val="20"/>
              <w:szCs w:val="20"/>
            </w:rPr>
          </w:pPr>
          <w:r>
            <w:rPr>
              <w:rFonts w:asciiTheme="minorHAnsi" w:hAnsiTheme="minorHAnsi"/>
              <w:color w:val="FF9900"/>
              <w:sz w:val="20"/>
              <w:szCs w:val="20"/>
            </w:rPr>
            <w:t>INTERNATIONAL CONFERENCE FULL TITLE</w:t>
          </w:r>
        </w:p>
        <w:p>
          <w:pPr>
            <w:pStyle w:val="13"/>
            <w:spacing w:after="0" w:line="240" w:lineRule="auto"/>
            <w:rPr>
              <w:color w:val="FF9900"/>
              <w:sz w:val="68"/>
              <w:szCs w:val="68"/>
            </w:rPr>
          </w:pPr>
          <w:r>
            <w:rPr>
              <w:rFonts w:asciiTheme="minorHAnsi" w:hAnsiTheme="minorHAnsi"/>
              <w:color w:val="FF0000"/>
              <w:sz w:val="20"/>
              <w:szCs w:val="20"/>
            </w:rPr>
            <w:t>Day1-Day2, Month 20XX, City, Country</w:t>
          </w:r>
        </w:p>
      </w:tc>
    </w:tr>
  </w:tbl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szCs w:val="24"/>
      </w:rPr>
    </w:pPr>
    <w:r>
      <w:rPr>
        <w:rFonts w:ascii="Times New Roman" w:hAnsi="Times New Roman"/>
        <w:i/>
        <w:sz w:val="16"/>
      </w:rPr>
      <w:t>Proceedings Of Technological Advances In Mechanical Engineering (TAME 2015) On August 2,2015 Organized By Vel Tech High Tech Dr.Rangarajan Dr.Sakunthala Engineering College, Chennai,India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upperRoman"/>
      <w:pStyle w:val="2"/>
      <w:lvlText w:val="%1."/>
      <w:legacy w:legacy="1" w:legacySpace="144" w:legacyIndent="144"/>
      <w:lvlJc w:val="left"/>
    </w:lvl>
    <w:lvl w:ilvl="1" w:tentative="0">
      <w:start w:val="1"/>
      <w:numFmt w:val="upperLetter"/>
      <w:pStyle w:val="3"/>
      <w:lvlText w:val="%2."/>
      <w:legacy w:legacy="1" w:legacySpace="144" w:legacyIndent="144"/>
      <w:lvlJc w:val="left"/>
    </w:lvl>
    <w:lvl w:ilvl="2" w:tentative="0">
      <w:start w:val="1"/>
      <w:numFmt w:val="decimal"/>
      <w:pStyle w:val="4"/>
      <w:lvlText w:val="%3)"/>
      <w:legacy w:legacy="1" w:legacySpace="144" w:legacyIndent="144"/>
      <w:lvlJc w:val="left"/>
    </w:lvl>
    <w:lvl w:ilvl="3" w:tentative="0">
      <w:start w:val="1"/>
      <w:numFmt w:val="lowerLetter"/>
      <w:pStyle w:val="5"/>
      <w:lvlText w:val="%4)"/>
      <w:legacy w:legacy="1" w:legacySpace="0" w:legacyIndent="720"/>
      <w:lvlJc w:val="left"/>
      <w:pPr>
        <w:ind w:left="1332" w:hanging="720"/>
      </w:pPr>
    </w:lvl>
    <w:lvl w:ilvl="4" w:tentative="0">
      <w:start w:val="1"/>
      <w:numFmt w:val="decimal"/>
      <w:pStyle w:val="6"/>
      <w:lvlText w:val="(%5)"/>
      <w:legacy w:legacy="1" w:legacySpace="0" w:legacyIndent="720"/>
      <w:lvlJc w:val="left"/>
      <w:pPr>
        <w:ind w:left="2052" w:hanging="720"/>
      </w:pPr>
    </w:lvl>
    <w:lvl w:ilvl="5" w:tentative="0">
      <w:start w:val="1"/>
      <w:numFmt w:val="lowerLetter"/>
      <w:pStyle w:val="7"/>
      <w:lvlText w:val="(%6)"/>
      <w:legacy w:legacy="1" w:legacySpace="0" w:legacyIndent="720"/>
      <w:lvlJc w:val="left"/>
      <w:pPr>
        <w:ind w:left="2772" w:hanging="720"/>
      </w:pPr>
    </w:lvl>
    <w:lvl w:ilvl="6" w:tentative="0">
      <w:start w:val="1"/>
      <w:numFmt w:val="lowerRoman"/>
      <w:pStyle w:val="8"/>
      <w:lvlText w:val="(%7)"/>
      <w:legacy w:legacy="1" w:legacySpace="0" w:legacyIndent="720"/>
      <w:lvlJc w:val="left"/>
      <w:pPr>
        <w:ind w:left="3492" w:hanging="720"/>
      </w:pPr>
    </w:lvl>
    <w:lvl w:ilvl="7" w:tentative="0">
      <w:start w:val="1"/>
      <w:numFmt w:val="lowerLetter"/>
      <w:pStyle w:val="9"/>
      <w:lvlText w:val="(%8)"/>
      <w:legacy w:legacy="1" w:legacySpace="0" w:legacyIndent="720"/>
      <w:lvlJc w:val="left"/>
      <w:pPr>
        <w:ind w:left="4212" w:hanging="720"/>
      </w:pPr>
    </w:lvl>
    <w:lvl w:ilvl="8" w:tentative="0">
      <w:start w:val="1"/>
      <w:numFmt w:val="lowerRoman"/>
      <w:pStyle w:val="10"/>
      <w:lvlText w:val="(%9)"/>
      <w:legacy w:legacy="1" w:legacySpace="0" w:legacyIndent="720"/>
      <w:lvlJc w:val="left"/>
      <w:pPr>
        <w:ind w:left="493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ZGZlZDkxNWNlMzcwOWFiOTY4YjEyNzJjODlmMTEifQ=="/>
  </w:docVars>
  <w:rsids>
    <w:rsidRoot w:val="002B59E2"/>
    <w:rsid w:val="00046B74"/>
    <w:rsid w:val="00066062"/>
    <w:rsid w:val="000B2D18"/>
    <w:rsid w:val="000F3430"/>
    <w:rsid w:val="00197A0B"/>
    <w:rsid w:val="001F5F27"/>
    <w:rsid w:val="00204EAB"/>
    <w:rsid w:val="0021716F"/>
    <w:rsid w:val="002407B6"/>
    <w:rsid w:val="002832BF"/>
    <w:rsid w:val="002B59E2"/>
    <w:rsid w:val="002B5ABE"/>
    <w:rsid w:val="002D1F34"/>
    <w:rsid w:val="002E0660"/>
    <w:rsid w:val="00321965"/>
    <w:rsid w:val="00383AD8"/>
    <w:rsid w:val="003A28CA"/>
    <w:rsid w:val="003B0EDF"/>
    <w:rsid w:val="003F7C6F"/>
    <w:rsid w:val="00463F07"/>
    <w:rsid w:val="004764BD"/>
    <w:rsid w:val="004C0E91"/>
    <w:rsid w:val="004E2586"/>
    <w:rsid w:val="00503752"/>
    <w:rsid w:val="00564C83"/>
    <w:rsid w:val="005850A7"/>
    <w:rsid w:val="005918A3"/>
    <w:rsid w:val="005B32D1"/>
    <w:rsid w:val="005D54EC"/>
    <w:rsid w:val="0061505B"/>
    <w:rsid w:val="00631522"/>
    <w:rsid w:val="006504EB"/>
    <w:rsid w:val="00661950"/>
    <w:rsid w:val="00674F9F"/>
    <w:rsid w:val="00682B0D"/>
    <w:rsid w:val="006A59CE"/>
    <w:rsid w:val="006C1826"/>
    <w:rsid w:val="006D1C02"/>
    <w:rsid w:val="006F6B0E"/>
    <w:rsid w:val="00702259"/>
    <w:rsid w:val="00747F9C"/>
    <w:rsid w:val="00770B71"/>
    <w:rsid w:val="0078646D"/>
    <w:rsid w:val="007910C9"/>
    <w:rsid w:val="00793BC4"/>
    <w:rsid w:val="007A0B6F"/>
    <w:rsid w:val="007C14C0"/>
    <w:rsid w:val="007C3117"/>
    <w:rsid w:val="00813A9A"/>
    <w:rsid w:val="00823D16"/>
    <w:rsid w:val="00827361"/>
    <w:rsid w:val="008309B4"/>
    <w:rsid w:val="00857231"/>
    <w:rsid w:val="008660B3"/>
    <w:rsid w:val="00883F8A"/>
    <w:rsid w:val="00887D63"/>
    <w:rsid w:val="008D4707"/>
    <w:rsid w:val="008E770E"/>
    <w:rsid w:val="00905D77"/>
    <w:rsid w:val="00906E14"/>
    <w:rsid w:val="009228D7"/>
    <w:rsid w:val="00933113"/>
    <w:rsid w:val="009814C5"/>
    <w:rsid w:val="009C63DA"/>
    <w:rsid w:val="009D2884"/>
    <w:rsid w:val="009D74AB"/>
    <w:rsid w:val="009F17B6"/>
    <w:rsid w:val="00A2743E"/>
    <w:rsid w:val="00A332F3"/>
    <w:rsid w:val="00A40C47"/>
    <w:rsid w:val="00A47C22"/>
    <w:rsid w:val="00A76D3B"/>
    <w:rsid w:val="00AB5AFF"/>
    <w:rsid w:val="00AF267E"/>
    <w:rsid w:val="00AF5145"/>
    <w:rsid w:val="00B12221"/>
    <w:rsid w:val="00B25821"/>
    <w:rsid w:val="00B32EF7"/>
    <w:rsid w:val="00B60179"/>
    <w:rsid w:val="00B673AF"/>
    <w:rsid w:val="00BB2687"/>
    <w:rsid w:val="00BC235A"/>
    <w:rsid w:val="00BE431F"/>
    <w:rsid w:val="00C36EBF"/>
    <w:rsid w:val="00C56BCA"/>
    <w:rsid w:val="00C57BD4"/>
    <w:rsid w:val="00C74594"/>
    <w:rsid w:val="00C747C1"/>
    <w:rsid w:val="00C94D1B"/>
    <w:rsid w:val="00CA41C4"/>
    <w:rsid w:val="00CC19C8"/>
    <w:rsid w:val="00CD1C49"/>
    <w:rsid w:val="00CD37A2"/>
    <w:rsid w:val="00CD4B76"/>
    <w:rsid w:val="00D03696"/>
    <w:rsid w:val="00D111ED"/>
    <w:rsid w:val="00D133D1"/>
    <w:rsid w:val="00D15A55"/>
    <w:rsid w:val="00D37B5E"/>
    <w:rsid w:val="00D54133"/>
    <w:rsid w:val="00D75D8D"/>
    <w:rsid w:val="00D87821"/>
    <w:rsid w:val="00DD5643"/>
    <w:rsid w:val="00E14CA8"/>
    <w:rsid w:val="00E26D83"/>
    <w:rsid w:val="00E544C6"/>
    <w:rsid w:val="00E54B39"/>
    <w:rsid w:val="00EC508D"/>
    <w:rsid w:val="00ED4DC7"/>
    <w:rsid w:val="00F038F1"/>
    <w:rsid w:val="00F0656B"/>
    <w:rsid w:val="00F76501"/>
    <w:rsid w:val="00FC3BFE"/>
    <w:rsid w:val="00FD2FA8"/>
    <w:rsid w:val="00FE2510"/>
    <w:rsid w:val="00FE70AB"/>
    <w:rsid w:val="00FF4391"/>
    <w:rsid w:val="10C71410"/>
    <w:rsid w:val="24CE7F07"/>
    <w:rsid w:val="354616D2"/>
    <w:rsid w:val="45E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numPr>
        <w:ilvl w:val="0"/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hAnsi="Times New Roman" w:eastAsia="Times New Roman"/>
      <w:smallCaps/>
      <w:kern w:val="28"/>
      <w:sz w:val="20"/>
      <w:szCs w:val="20"/>
    </w:rPr>
  </w:style>
  <w:style w:type="paragraph" w:styleId="3">
    <w:name w:val="heading 2"/>
    <w:basedOn w:val="1"/>
    <w:next w:val="1"/>
    <w:link w:val="24"/>
    <w:qFormat/>
    <w:uiPriority w:val="0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hAnsi="Times New Roman" w:eastAsia="Times New Roman"/>
      <w:i/>
      <w:iCs/>
      <w:sz w:val="20"/>
      <w:szCs w:val="20"/>
    </w:rPr>
  </w:style>
  <w:style w:type="paragraph" w:styleId="4">
    <w:name w:val="heading 3"/>
    <w:basedOn w:val="1"/>
    <w:next w:val="1"/>
    <w:link w:val="25"/>
    <w:qFormat/>
    <w:uiPriority w:val="0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hAnsi="Times New Roman" w:eastAsia="Times New Roman"/>
      <w:i/>
      <w:iCs/>
      <w:sz w:val="20"/>
      <w:szCs w:val="20"/>
    </w:rPr>
  </w:style>
  <w:style w:type="paragraph" w:styleId="5">
    <w:name w:val="heading 4"/>
    <w:basedOn w:val="1"/>
    <w:next w:val="1"/>
    <w:link w:val="26"/>
    <w:qFormat/>
    <w:uiPriority w:val="0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hAnsi="Times New Roman" w:eastAsia="Times New Roman"/>
      <w:i/>
      <w:iCs/>
      <w:sz w:val="18"/>
      <w:szCs w:val="18"/>
    </w:rPr>
  </w:style>
  <w:style w:type="paragraph" w:styleId="6">
    <w:name w:val="heading 5"/>
    <w:basedOn w:val="1"/>
    <w:next w:val="1"/>
    <w:link w:val="27"/>
    <w:qFormat/>
    <w:uiPriority w:val="0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hAnsi="Times New Roman" w:eastAsia="Times New Roman"/>
      <w:sz w:val="18"/>
      <w:szCs w:val="18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hAnsi="Times New Roman" w:eastAsia="Times New Roman"/>
      <w:i/>
      <w:iCs/>
      <w:sz w:val="16"/>
      <w:szCs w:val="16"/>
    </w:rPr>
  </w:style>
  <w:style w:type="paragraph" w:styleId="8">
    <w:name w:val="heading 7"/>
    <w:basedOn w:val="1"/>
    <w:next w:val="1"/>
    <w:link w:val="29"/>
    <w:qFormat/>
    <w:uiPriority w:val="0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hAnsi="Times New Roman" w:eastAsia="Times New Roman"/>
      <w:sz w:val="16"/>
      <w:szCs w:val="16"/>
    </w:rPr>
  </w:style>
  <w:style w:type="paragraph" w:styleId="9">
    <w:name w:val="heading 8"/>
    <w:basedOn w:val="1"/>
    <w:next w:val="1"/>
    <w:link w:val="30"/>
    <w:qFormat/>
    <w:uiPriority w:val="0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16"/>
      <w:szCs w:val="16"/>
    </w:rPr>
  </w:style>
  <w:style w:type="paragraph" w:styleId="10">
    <w:name w:val="heading 9"/>
    <w:basedOn w:val="1"/>
    <w:next w:val="1"/>
    <w:link w:val="31"/>
    <w:qFormat/>
    <w:uiPriority w:val="0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hAnsi="Times New Roman" w:eastAsia="Times New Roman"/>
      <w:sz w:val="16"/>
      <w:szCs w:val="1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footer"/>
    <w:basedOn w:val="1"/>
    <w:link w:val="34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header"/>
    <w:basedOn w:val="1"/>
    <w:link w:val="33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Title"/>
    <w:basedOn w:val="1"/>
    <w:next w:val="1"/>
    <w:link w:val="21"/>
    <w:qFormat/>
    <w:uiPriority w:val="0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hAnsi="Times New Roman" w:eastAsia="Times New Roman"/>
      <w:kern w:val="28"/>
      <w:sz w:val="48"/>
      <w:szCs w:val="48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FollowedHyperlink"/>
    <w:basedOn w:val="17"/>
    <w:semiHidden/>
    <w:unhideWhenUsed/>
    <w:qFormat/>
    <w:uiPriority w:val="99"/>
    <w:rPr>
      <w:color w:val="800080"/>
      <w:u w:val="single"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paragraph" w:customStyle="1" w:styleId="20">
    <w:name w:val="Authors"/>
    <w:basedOn w:val="1"/>
    <w:next w:val="1"/>
    <w:qFormat/>
    <w:uiPriority w:val="0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hAnsi="Times New Roman" w:eastAsia="Times New Roman"/>
    </w:rPr>
  </w:style>
  <w:style w:type="character" w:customStyle="1" w:styleId="21">
    <w:name w:val="Title Char"/>
    <w:basedOn w:val="17"/>
    <w:link w:val="14"/>
    <w:qFormat/>
    <w:uiPriority w:val="0"/>
    <w:rPr>
      <w:rFonts w:ascii="Times New Roman" w:hAnsi="Times New Roman" w:eastAsia="Times New Roman" w:cs="Times New Roman"/>
      <w:kern w:val="28"/>
      <w:sz w:val="48"/>
      <w:szCs w:val="48"/>
    </w:rPr>
  </w:style>
  <w:style w:type="paragraph" w:customStyle="1" w:styleId="22">
    <w:name w:val="Abstract"/>
    <w:basedOn w:val="1"/>
    <w:next w:val="1"/>
    <w:qFormat/>
    <w:uiPriority w:val="0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hAnsi="Times New Roman" w:eastAsia="Times New Roman"/>
      <w:b/>
      <w:bCs/>
      <w:sz w:val="18"/>
      <w:szCs w:val="18"/>
    </w:rPr>
  </w:style>
  <w:style w:type="character" w:customStyle="1" w:styleId="23">
    <w:name w:val="Heading 1 Char"/>
    <w:basedOn w:val="17"/>
    <w:link w:val="2"/>
    <w:uiPriority w:val="0"/>
    <w:rPr>
      <w:rFonts w:ascii="Times New Roman" w:hAnsi="Times New Roman" w:eastAsia="Times New Roman" w:cs="Times New Roman"/>
      <w:smallCaps/>
      <w:kern w:val="28"/>
      <w:sz w:val="20"/>
      <w:szCs w:val="20"/>
    </w:rPr>
  </w:style>
  <w:style w:type="character" w:customStyle="1" w:styleId="24">
    <w:name w:val="Heading 2 Char"/>
    <w:basedOn w:val="17"/>
    <w:link w:val="3"/>
    <w:uiPriority w:val="0"/>
    <w:rPr>
      <w:rFonts w:ascii="Times New Roman" w:hAnsi="Times New Roman" w:eastAsia="Times New Roman" w:cs="Times New Roman"/>
      <w:i/>
      <w:iCs/>
      <w:sz w:val="20"/>
      <w:szCs w:val="20"/>
    </w:rPr>
  </w:style>
  <w:style w:type="character" w:customStyle="1" w:styleId="25">
    <w:name w:val="Heading 3 Char"/>
    <w:basedOn w:val="17"/>
    <w:link w:val="4"/>
    <w:qFormat/>
    <w:uiPriority w:val="0"/>
    <w:rPr>
      <w:rFonts w:ascii="Times New Roman" w:hAnsi="Times New Roman" w:eastAsia="Times New Roman" w:cs="Times New Roman"/>
      <w:i/>
      <w:iCs/>
      <w:sz w:val="20"/>
      <w:szCs w:val="20"/>
    </w:rPr>
  </w:style>
  <w:style w:type="character" w:customStyle="1" w:styleId="26">
    <w:name w:val="Heading 4 Char"/>
    <w:basedOn w:val="17"/>
    <w:link w:val="5"/>
    <w:qFormat/>
    <w:uiPriority w:val="0"/>
    <w:rPr>
      <w:rFonts w:ascii="Times New Roman" w:hAnsi="Times New Roman" w:eastAsia="Times New Roman" w:cs="Times New Roman"/>
      <w:i/>
      <w:iCs/>
      <w:sz w:val="18"/>
      <w:szCs w:val="18"/>
    </w:rPr>
  </w:style>
  <w:style w:type="character" w:customStyle="1" w:styleId="27">
    <w:name w:val="Heading 5 Char"/>
    <w:basedOn w:val="17"/>
    <w:link w:val="6"/>
    <w:qFormat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28">
    <w:name w:val="Heading 6 Char"/>
    <w:basedOn w:val="17"/>
    <w:link w:val="7"/>
    <w:qFormat/>
    <w:uiPriority w:val="0"/>
    <w:rPr>
      <w:rFonts w:ascii="Times New Roman" w:hAnsi="Times New Roman" w:eastAsia="Times New Roman" w:cs="Times New Roman"/>
      <w:i/>
      <w:iCs/>
      <w:sz w:val="16"/>
      <w:szCs w:val="16"/>
    </w:rPr>
  </w:style>
  <w:style w:type="character" w:customStyle="1" w:styleId="29">
    <w:name w:val="Heading 7 Char"/>
    <w:basedOn w:val="17"/>
    <w:link w:val="8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30">
    <w:name w:val="Heading 8 Char"/>
    <w:basedOn w:val="17"/>
    <w:link w:val="9"/>
    <w:qFormat/>
    <w:uiPriority w:val="0"/>
    <w:rPr>
      <w:rFonts w:ascii="Times New Roman" w:hAnsi="Times New Roman" w:eastAsia="Times New Roman" w:cs="Times New Roman"/>
      <w:i/>
      <w:iCs/>
      <w:sz w:val="16"/>
      <w:szCs w:val="16"/>
    </w:rPr>
  </w:style>
  <w:style w:type="character" w:customStyle="1" w:styleId="31">
    <w:name w:val="Heading 9 Char"/>
    <w:basedOn w:val="17"/>
    <w:link w:val="10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32">
    <w:name w:val="Text"/>
    <w:basedOn w:val="1"/>
    <w:qFormat/>
    <w:uiPriority w:val="0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 w:eastAsia="Times New Roman"/>
      <w:sz w:val="20"/>
      <w:szCs w:val="20"/>
    </w:rPr>
  </w:style>
  <w:style w:type="character" w:customStyle="1" w:styleId="33">
    <w:name w:val="Header Char"/>
    <w:basedOn w:val="17"/>
    <w:link w:val="13"/>
    <w:qFormat/>
    <w:uiPriority w:val="99"/>
    <w:rPr>
      <w:sz w:val="22"/>
      <w:szCs w:val="22"/>
    </w:rPr>
  </w:style>
  <w:style w:type="character" w:customStyle="1" w:styleId="34">
    <w:name w:val="Footer Char"/>
    <w:basedOn w:val="17"/>
    <w:link w:val="12"/>
    <w:qFormat/>
    <w:uiPriority w:val="99"/>
    <w:rPr>
      <w:sz w:val="22"/>
      <w:szCs w:val="22"/>
    </w:rPr>
  </w:style>
  <w:style w:type="character" w:customStyle="1" w:styleId="35">
    <w:name w:val="Balloon Text Char"/>
    <w:basedOn w:val="17"/>
    <w:link w:val="11"/>
    <w:semiHidden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6">
    <w:name w:val="apple-converted-space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77F4-90E9-4D06-8DEE-56E597849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preeti</Company>
  <Pages>2</Pages>
  <Words>475</Words>
  <Characters>2838</Characters>
  <Lines>20</Lines>
  <Paragraphs>5</Paragraphs>
  <TotalTime>18</TotalTime>
  <ScaleCrop>false</ScaleCrop>
  <LinksUpToDate>false</LinksUpToDate>
  <CharactersWithSpaces>3306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2020-03-08T21:34:00Z</dcterms:created>
  <dc:creator>Preeti Sharma</dc:creator>
  <cp:lastModifiedBy>章毅</cp:lastModifiedBy>
  <dcterms:modified xsi:type="dcterms:W3CDTF">2023-03-07T03:07:19Z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7E689A0DA53A494088079CD22F83E3AA</vt:lpwstr>
  </property>
</Properties>
</file>